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合同编号：________________</w:t>
      </w:r>
    </w:p>
    <w:p>
      <w:pPr>
        <w:spacing w:lineRule="exact" w:line="560" w:before="280" w:after="280"/>
        <w:jc w:val="center"/>
      </w:pPr>
      <w:r>
        <w:rPr>
          <w:rFonts w:ascii="彩虹粗仿宋" w:hAnsi="彩虹粗仿宋" w:eastAsia="彩虹粗仿宋"/>
          <w:b/>
          <w:sz w:val="36"/>
        </w:rPr>
        <w:t>仓储合同</w:t>
      </w:r>
    </w:p>
    <w:p>
      <w:pPr>
        <w:spacing w:lineRule="exact" w:line="560"/>
        <w:jc w:val="center"/>
      </w:pPr>
      <w:r>
        <w:rPr>
          <w:rFonts w:ascii="彩虹粗仿宋" w:hAnsi="彩虹粗仿宋" w:eastAsia="彩虹粗仿宋"/>
          <w:b w:val="0"/>
          <w:sz w:val="28"/>
        </w:rPr>
        <w:t>（存货人立场示范文本）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签订地点：________________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签订日期：______年____月____日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存货人（甲方）：________________________________________________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统一社会信用代码／身份证号：____________________________________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法定代表人／负责人：________________　职务：________________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住所地：________________________________________________________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联系人：________________　联系电话：________________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电子送达邮箱：________________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保管人（乙方）：________________________________________________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统一社会信用代码：______________________________________________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法定代表人：________________　职务：________________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仓储经营资质或备案编号：________________________________________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住所地：________________________________________________________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联系人：________________　联系电话：________________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电子送达邮箱：________________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根据《中华人民共和国民法典》第九百零四条至第九百一十八条及相关法律法规的规定，甲、乙双方本着平等、自愿、诚实信用的原则，就乙方为甲方储存保管仓储物事宜，经充分协商达成如下条款，以资共同遵守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sz w:val="28"/>
        </w:rPr>
        <w:t>签订地点：________________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sz w:val="28"/>
        </w:rPr>
        <w:t>签订日期：______年____月____日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第一条　定义与解释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1.1　“仓储物”，指本合同第二条所列交由乙方储存保管的货物及其包装、托盘、标识等随附物。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1.2　“仓单”，指乙方依本合同第七条填发、记载仓储物并作为提取凭证的书面或电子单证。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1.3　“入库验收”，指仓储物运抵仓储场所后，双方对品种、数量、包装及外表状况进行的核对与确认。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1.4　“自然损耗”，指仓储物在约定储存条件下因自身物理、化学性质或正常水分蒸发而产生的、符合本合同第十二条约定标准的数量或重量减少。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（注：定义条款的作用在于锁定争点。存货人立场应把“验收”限定为外观与数量核对，避免保管人以“验收合格”对抗隐蔽瑕疵索赔。）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第二条　仓储物信息与申报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2.1　仓储物名称：________________；品种／规格型号：________________；数量：________（件／吨／立方米）；质量等级：________________；包装方式：________________；毛重：________千克；净重：________千克；货物价值：人民币________元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2.2　仓储物包装应符合国家及行业标准，适合多次搬运、堆码及约定期限储存。甲方保证包装标识真实、清晰，标注品名、批号、生产日期、保质期及储运图示。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2.3　仓储物性质：□普通货物　□易变质货物　□危险货物　□贵重货物　□冷藏冷冻货物　□其他：________。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2.4　甲方应如实申报仓储物的名称、品种、数量、质量、包装及性质，并按乙方合理要求提供质量检验报告、产品合格证明、权属或处分权证明等文件。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2.5　乙方应按仓储物性质分类、分区、分堆存放，不得擅自开启包装、拆解、取样、调换、混同或处分仓储物；因保管、检查或抢险确需开启的，应事先通知甲方并留存记录。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第三条　危险物品与易变质物品的特别声明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3.1　仓储物属于危险物品的，甲方应在入库前书面声明，并提交安全技术说明书、危险特性说明、包装与标识样本及法律要求的许可文件；未声明或声明不实的，甲方就该仓储物造成的全部损失承担责任。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3.2　仓储物属于易变质物品的，甲方应声明保质期、允许储存期限及温湿度、通风、避光等储存要求；乙方应按声明条件储存，并承担相应设备运行义务。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3.3　乙方在入库时已知或应知仓储物为危险物品、易变质物品而仍予接收的，不得以甲方未声明为由免除其保管与通知义务。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3.4　乙方不具备相应储存条件（含消防、防爆、冷藏、危险品经营资质）的，甲方有权拒绝入库或要求立即转仓，由此产生的费用由乙方承担。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（注：民法典第九百零六条规定存货人对危险物品、易变质物品的声明与提交资料义务，但该条并不免除保管人对已知危险品的专业注意义务；第3.3款即为对冲保管人“未声明”抗辩而设。）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第四条　仓储场所与仓储条件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4.1　仓储场所位于：________________；库房编号：________；建筑面积：________平方米；可用库容：________立方米。甲方所需库容为________立方米，乙方应保证本合同期内随时可用的空余库容不低于甲方所需库容的________％。因乙方库容不足致甲方无法按计划入库的，乙方应于________小时内提供符合同等储存条件的替代库房并承担全部转运费用，甲方亦有权按不能入库的数量免付相应仓储费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4.2　储存条件约定：温度________℃至________℃，瞬时波动不超过±________℃；相对湿度________％至________％，瞬时波动不超过±________％；□恒温　□冷藏（________℃）　□阴凉干燥　□避光　□通风；堆码限高________层，单托最大承重________千克。乙方应设置温湿度自动记录设备，记录间隔不超过________小时，数据保存不少于________日，并按甲方要求开放实时查询权限；乙方未设置或记录不连续的，视为储存条件不达标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4.3　乙方保证仓储场所权属或使用权合法、建筑与消防验收合格、具备仓储经营条件，并配备符合标准的消防设施、避雷、防潮、防虫鼠、防盗门窗、门禁与视频监控。视频监控应覆盖全部库门、通道、堆垛区与装卸平台，录像保存不少于90日，具备夜视与不间断供电；因设备故障、断电、遮挡、未开启致录像缺失的，推定该期间发生的仓储物毁损、灭失系乙方保管不善所致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4.4　乙方应保证仓储场所排水通畅、防汛措施到位，不在库区内进行产生粉尘、异味、污染或火灾风险的作业。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4.5　储存条件需变更的，乙方应提前________日书面通知并取得甲方书面同意；变更期间影响储存的，甲方有权暂停入库，该期间不计仓储费。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4.6　乙方提供的条件不符合本条约定的，甲方有权书面要求限期整改，整改期不超过5日；乙方逾期未整改、整改后仍不符合约定，或同一储存条件在一个合同年度内被要求整改两次以上的，甲方有权立即解除本合同，要求乙方退还已收取但尚未发生储存期间的费用，并按第十二条、第十六条主张赔偿。整改期间甲方有权暂停入库，暂停期间不计仓储费，乙方不得因此中止对在库仓储物的保管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（注：存货人立场应把“仓储条件”写成可测量、可核查、可追责的具体指标，并配置整改权与解除权，否则条件条款仅有宣示意义。）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第五条　仓储期限与提前提取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5.1　仓储期限自________年____月____日起至________年____月____日止；实际期间以入库验收单与出库单记载为准。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5.2　甲方有权随时提前提取全部或部分仓储物，提前3日书面通知乙方即可，无需说明理由，亦不承担违约责任；仓储费按实际储存数量与期间据实结算，乙方应于出库后________日内退还甲方已预付但未实际发生期间的费用，逾期退还的按日万分之五支付违约金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5.3　甲方有权分批提取，每批不低于________（件／吨）；乙方应于收到提货通知后________小时内完成备货、复核与装车配合。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5.4　期限届满需续储的，双方应于期满前________日签订续储确认书，续储期间的费率与条件以确认书为准；未签订确认书而甲方继续存放、乙方未提出异议的，视为按原条件续储________个月。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第六条　入库验收与异议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6.1　仓储物运抵仓储场所后，双方应在4小时内共同验收，核对品种、规格、数量、包装、标识及外表状况，并签署入库验收单。乙方不得以作业安排、人手不足或库容紧张为由延迟验收；乙方延迟验收期间，仓储物毁损、灭失的风险由乙方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6.2　乙方负责验收并在入库验收单上记载验收结果。乙方发现仓储物与约定不符的，应在验收时当场提出，并在24小时内书面通知甲方并附影像、过磅单等证据；未在期限内通知的，视为仓储物与合同约定相符，乙方不得事后以数量短少、包装不良、标识不清为由抗辩，亦不得据此减免保管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6.3　甲方有权派员到场见证验收；乙方单方验收的，应留存过磅单、点数记录及开箱影像，并在________小时内送交甲方确认。未经甲方确认且无影像记录的，不得作为对抗甲方的证据。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6.4　入库验收单仅证明验收时点的数量与外观状态，属外观核对，不构成对仓储物内在质量、成分、含量、真伪、有效期、权属及价值的确认，亦不免除乙方在储存期间的保管责任。乙方不得以入库验收合格、验收单记载或甲方未提出异议为由，对抗甲方就隐蔽瑕疵、内在变质、短少提出的索赔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6.5　验收发现数量短少、包装破损或与约定不符的，甲方可选择补足、退运或按实际数量调整仓储费；乙方应配合并在验收单中如实记载差异。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（注：民法典第九百零九条规定保管人验收后发现不符合约定的，应及时通知存货人；经通知后存货人未处理的，保管人可催告。第6.2款将通知期限量化，防止保管人迟延通知后反过来主张“入库即如此”。）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第七条　仓单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7.1　乙方应于入库验收完成后________日内向甲方填发仓单；未按期填发的，甲方有权拒付相应期间仓储费。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7.2　仓单应记载下列事项：存货人名称及住所；仓储物的名称、品种、规格、数量、质量、包装、件数及标记；储存期间；仓储场所；仓储费及其支付方式；仓储物损耗标准；填发人名称、签章与填发日期。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7.3　仓单是提取仓储物的凭证，亦是甲方对仓储物享有权利的初步证明。甲方背书并经乙方签章后，仓单可转让；乙方应将受让人记载于仓单簿并通知甲方。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7.4　仓单遗失或灭失的，甲方应书面挂失并提供担保，乙方应在________日内补发；补发前乙方不得向第三人交付仓储物。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7.5　仓单为甲方提取仓储物及主张权利的凭证，具有对抗乙方及第三人的效力。乙方不得就同一仓储物重复填发仓单，不得出具与仓单记载相冲突的入库单、存货证明、库存证明或其他单证，不得以仓单或仓储物对外设定质押、提供担保或用于融资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7.6　乙方违反第7.5款的，除应赔偿甲方全部损失外，还应按被重复填发或对外设押的仓储物申报价值的30％支付违约金；甲方有权据此解除本合同并要求乙方立即交付全部仓储物。因重复填发仓单致第三人向甲方主张权利的，乙方应负责解决争议并承担全部赔偿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（注：民法典第九百一十条规定仓单的记载事项与背书转让规则。实务中应同时约定“凭证效力”与“禁止重复填发”，防止保管人一货二单、以仓单融资后仍向他人交货。）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第八条　保管要求与方法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8.1　乙方应按本合同约定的储存条件与保管方法储存仓储物；未明确约定的，按仓储物性质所要求的通常方法保管，并达到同类仓储企业的合理专业水准。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8.2　乙方拟变更保管方法的，应提前________日书面通知甲方并取得书面同意；发生霉变、渗漏、自燃等紧急情况，乙方可先行采取合理处置措施，并应在________小时内通知甲方。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8.3　乙方应建立仓储物台账，如实记载入库、移库、出库、盘点、温湿度及异常情况，每月________日前向甲方提交库存报告与温湿度记录。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8.4　乙方应配备具备相应技能的保管人员，实行交接班与钥匙、门禁分级管理；未经甲方书面许可，乙方及其人员不得将仓储物带离仓储场所。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8.5　乙方不得将仓储物用于展示、销售、出借、试用，不得以仓储物抵偿自身债务。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第九条　检查权与通知义务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9.1　甲方及其授权人员有权在乙方营业时间内进入仓储场所检查、盘点、抽样、拍照、录像，乙方应予配合并提供必要便利，不得拒绝、拖延或附加条件。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9.2　甲方检查应遵守乙方库区安全管理制度；进入危险品库区应按规定采取防护措施。检查不影响乙方保管义务的履行。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9.3　乙方发现仓储物出现变质、损坏、短少、包装破损、超期储存或存在危及人身、财产安全情形的，应在________小时内书面通知甲方，并同时采取隔离、降温、晾晒、倒垛等减损措施。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9.4　乙方怠于通知或怠于采取减损措施，致损失扩大的，就扩大部分承担赔偿责任；乙方未通知而擅自处置仓储物的，按仓储物价值全额赔偿。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第十条　仓储费与支付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10.1　仓储费计费方式：□________元／吨·日　□________元／平方米·月　□________元／托盘·日　□包干________元／月；费率包含仓储、保管、盘点、常规检查及库区安保费用。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10.2　仓储费预估总额：人民币________元（大写：________________），最终按实际储存数量与期间结算，多退少补。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10.3　结算周期为________（月／季），乙方应于每期结束后________日内开具增值税专用发票并提交费用明细，甲方于收到发票后________日内支付。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10.4　乙方不得单方调整费率，亦不得以人工、能耗、场地租金上涨或行业惯例为由变更计费方式、计费基数或加收其他费用。费率调整须经双方另行签订书面补充协议，未签订补充协议的单方调价通知对甲方不发生效力，甲方有权按原费率结算；乙方以调价未达成一致为由中止保管、降低服务标准或留置仓储物的，甲方有权解除合同并要求赔偿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10.5　甲方对费用明细有异议的，应在收到后________日内提出，双方核对期间甲方可暂付无争议部分，乙方不得因此中止保管或留置仓储物。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第十一条　其他费用与税费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11.1　下列费用由甲方承担，但须经甲方事先书面确认：装卸搬运费、码垛费、托盘及周转材料费、包装修复费、冷藏或恒温能耗费、检验检测费、保险费的甲方自担部分。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11.2　未经甲方事先书面确认的费用，甲方有权拒付；乙方擅自提供服务或增加服务项目的，视为其自行承担。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11.3　因乙方原因产生的复检、倒库、整修、消毒、除虫费用，由乙方承担。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11.4　双方各自依法承担因签订、履行本合同产生的税费；乙方应保证开具的发票真实、合法、有效，否则应赔偿甲方因此受到的损失。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第十二条　损耗标准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12.1　仓储物的自然损耗率约定为：________％（按品种分别列明）；散装货物按入库过磅数为计算基数，计至出库过磅数。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12.2　实际损耗在约定标准以内的，甲方不追究；超出约定标准的部分，由乙方按仓储物价值赔偿。本条损耗标准仅适用于因仓储物自身物理、化学性质及正常水分蒸发所致的自然损耗，不适用于因乙方保管不善、储存条件不达标、操作不当、管理疏漏、超期堆存所致的短少、破损、污染、受潮、霉变、虫蛀、锈蚀及变质，乙方不得以损耗标准或行业惯例主张免责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12.3　因乙方保管不善造成的短少、破损、污染、受潮、霉变、虫蛀，不受损耗标准限制，乙方应全额赔偿。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12.4　发生损耗争议的，双方可共同委托具备资质的检验机构鉴定，鉴定费用由责任方承担。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（注：约定明确的低损耗率并排除“保管不善”适用损耗免责，可防止保管人以“行业合理损耗”吸收其管理过失。）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第十三条　提取与出库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13.1　甲方提取仓储物，应提交仓单或书面提货指令，并载明提取品种、数量、批次、车牌号及提货人身份信息。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13.2　乙方应对提货凭证、提货人身份、提货数量进行核验，核对无误后办理出库；因乙方核验不严致仓储物被冒领、错发的，由乙方按仓储物价值赔偿。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13.3　出库时双方应共同过磅、点数、检查包装并签署出库单；甲方提货后________日内未提出书面异议的，视为交付数量与外观状况符合约定，但不影响甲方就隐蔽瑕疵主张权利。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13.4　甲方欠付已到期仓储费的，乙方可就该批仓储物行使留置权；甲方未欠付到期费用的，乙方不得以预付后续期间费用、保证金或其他理由拒绝或拖延出库。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第十四条　逾期提取与留置权限制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14.1　甲方逾期提取的，应自逾期之日起按________元／吨·日支付超期保管费，该费率不超过本合同正常费率的________倍；乙方应及时催告甲方提取。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14.2　乙方留置权的担保范围仅限于该批被留置仓储物所对应的、已到期的仓储费、保管费及乙方为保管该批仓储物实际支出的必要费用，不得扩张至违约金、损害赔偿金、预期利益、实现债权费用或甲方在其他合同、其他批次项下的债务。乙方不得以未到期费用、保证金不足或费用存在争议为由留置仓储物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14.3　乙方不得留置与留置权所担保债权无关的甲方其他货物，留置财产的价值应与债务金额相当；超出部分应及时返还甲方。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14.4　乙方行使留置权应书面催告，并给予甲方不少于60日的履行期限；期限届满仍未履行的，乙方可依法定程序折价或拍卖、变卖，所得价款在扣除该批仓储物对应的已到期仓储费、必要费用及依法应由甲方承担的实现债权费用后，剩余部分应于变卖成交之日起5日内返还甲方，逾期返还的按日万分之五支付违约金。乙方应在变卖前10日书面告知甲方变卖方式、保留价与受让人，甲方有权以同等条件优先购买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14.5　乙方未依法定程序擅自变卖、处置仓储物，或错误留置致甲方损失的，应全额赔偿，并按被处置仓储物价值的________％支付违约金。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（注：民法典第九百零三条规定留置权，第九百一十五条规定存货人逾期提取时保管人的催告与处置权。存货人立场必须限制留置范围、价值相当与变卖程序，避免“小额欠费扣留整批货物”。）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第十五条　转委托与分区管理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15.1　未经甲方书面同意，乙方不得将仓储物转交第三人储存，不得将保管事务全部或部分转委托第三人。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15.2　经甲方书面同意转委托的，乙方仍就仓储物的保管向甲方承担全部责任，第三人的行为视为乙方自身行为。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15.3　乙方应保证不同存货人的货物分区、分堆、隔离并清晰标识，不得混同、串换、挪借；同一品种货物需混堆的，应事先取得甲方书面同意并建立可追溯记录。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15.4　乙方不得以仓储物对外提供担保、设定质押或其他权利负担，不得允许第三人以仓储物抵债或主张权利。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第十六条　仓储物毁损、灭失的责任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16.1　储存期间仓储物发生毁损、灭失的，乙方应承担赔偿责任；乙方仅在证明损害系不可抗力、仓储物本身自然性质或合理损耗、甲方或甲方指定人员的过错所致时，方可免除或减轻责任。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16.2　储存期间发生毁损、灭失的，乙方应提供入库验收记录、逐日保管与盘点记录、温湿度自动记录、完整监控影像、出入库记录、设备检修记录及交接班记录等证据；乙方不能提供，或记录缺失、中断、涂改、事后补做的，推定其在保管过程中存在过错，并推定甲方主张的损失数额成立，乙方不得以甲方未能举证为由免责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16.3　赔偿金额按损失发生时仓储物所在地同类货物的市场价格计算；无市场价格的，按甲方采购成本加运费、保险费及合理费用计算；甲方有证据证明的其他直接损失，乙方亦应赔偿。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16.4　仓储物部分毁损的，按修复费用或修复后的贬值额赔偿；全部灭失的，按第16.3款计算。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16.5　赔偿金额不低于入库验收单记载的仓储物申报价值；申报价值低于损失发生时市场价格的，按市场价格赔偿。乙方不得以仓储费的倍数、单件限额、批次限额、免赔额或免责条款限制其因保管不善造成的赔偿责任，任何此类限制对本合同项下的甲方不发生效力，但经甲方另行书面同意的除外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（注：民法典第九百一十七条规定保管人因保管不善致仓储物毁损、灭失的赔偿责任。第16.2款通过证据义务的分配实现过错的推定效果，是存货人立场最实用的条款设计。）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第十七条　第三人原因与追偿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17.1　因第三人侵权、行政机关执法或其他非甲方原因致仓储物毁损、灭失的，乙方应先向甲方承担赔偿责任，再依法向第三人追偿，不得以“应向第三人索赔”为由拒绝或迟延赔付。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17.2　乙方应及时保全现场、调取监控、报警并书面通知甲方；因乙方未及时保全证据致甲方无法向第三人索赔的，乙方就相应损失承担赔偿责任。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17.3　甲方协助乙方追偿的合理费用由乙方承担。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第十八条　保险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18.1　甲方可自行就仓储物投保财产综合险；甲方投保的，乙方应配合提供仓储场所证明、库存清单及事故证明。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18.2　乙方应投保仓储责任险，保险金额不低于人民币________元，保险期间覆盖本合同全部储存期间，并将保单副本交甲方备存。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18.3　乙方未投保或保险金额不足的，不影响其依本合同承担的赔偿责任，亦不得据此减轻责任。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18.4　保险赔付后，甲方仍有权就未获赔付部分向乙方索赔；乙方应配合甲方或保险人行使代位求偿权。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第十九条　保密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19.1　保密信息包括仓储物的名称、数量、价值、批次、库存数据、甲方客户与价格信息，以及本合同的内容与履行情况。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19.2　乙方仅为履行本合同之目的使用保密信息，不得向第三人披露、允许第三人查阅库区或库存数据，不得利用保密信息与甲方进行同业竞争。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19.3　保密义务自本合同签订之日起生效，至合同终止后3年止；法律法规、监管机关要求披露的，乙方应事先通知甲方并在允许范围内披露。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19.4　乙方违反保密义务的，应支付违约金人民币________元，并赔偿超出违约金的实际损失。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第二十条　仓储物处置限制与监管配合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20.1　除本合同第八条、第九条约定的情形外，乙方不得擅自开箱、拆包、取样、移库、倒卖或以其他方式处分仓储物。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20.2　海关、市场监管、消防、应急管理等部门依法检查的，乙方应配合并在________小时内通知甲方；检查导致仓储物被查封、扣押、取样留存的，乙方应书面记录并交付甲方。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20.3　乙方收到法院、仲裁机构或行政机关涉及仓储物的协助执行、查封、扣押文书，应于________小时内通知甲方，并不得擅自交付仓储物。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20.4　乙方违反本条致甲方损失的，应全额赔偿。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第二十一条　违约责任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21.1　乙方违反第四条、第八条、第九条约定的仓储条件、保管方法或通知义务的，每违约一日按仓储费日额的________％支付违约金；累计违约金不超过合同预估仓储费总额的________％。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21.2　甲方逾期支付仓储费的，每逾期一日按未付金额的________‰支付违约金，累计不超过未付金额的________％；乙方不得在甲方欠付期间停止必要的保管、通风、制冷等维持性措施。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21.3　一方违约致合同目的不能实现，或乙方擅自转委托、留置、处置仓储物，或仓储物毁损灭失超过________％的，对方有权解除合同并要求赔偿全部损失。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21.4　违约金不足以弥补实际损失的，守约方有权就差额部分另行主张；守约方为防止损失扩大支出的合理费用，由违约方承担。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第二十二条　不可抗力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22.1　不可抗力指不能预见、不能避免且不能克服的客观情况，包括地震、洪水、台风、火灾（非因一方过错引起）、战争、政府行为、依法采取的疫情防控措施等。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22.2　遭遇不可抗力的一方应在________小时内通知对方，并在________日内提供有权机关或公证机构出具的证明；未及时通知或未提供证明的，不得据此免责。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22.3　不可抗力影响期间，双方均可中止履行相应义务；乙方仍应采取合理措施保护仓储物，因怠于保护致损失扩大的，就扩大部分承担责任。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22.4　不可抗力不免除乙方返还仓储物、交付仓单及结算已发生费用的义务；合同因不可抗力解除的，甲方应在________日内提取仓储物，逾期按第十四条处理。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第二十三条　通知与送达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23.1　双方确认本合同首部所列地址、联系人、电话及电子邮箱为有效通知与送达地址，亦作为诉讼、仲裁文书的送达地址。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23.2　通知可采用专人送达、邮政特快专递、电子邮件或短信方式。专人送达以签收之日为送达日；快递以交邮后第3日视为送达；电子邮件、短信以发送成功之日视为送达。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23.3　一方变更送达地址的，应在变更后________日内书面通知对方；未通知的，按原地址送达即视为有效，由此产生的后果由变更方承担。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23.4　涉及仓储物紧急处置、不可抗力、第三人主张权利的通知，应采用书面形式并同时电话告知。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第二十四条　争议解决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24.1　本合同的订立、效力、解释、履行及争议解决，均适用中华人民共和国法律。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24.2　因本合同引起的或与本合同有关的任何争议，双方应友好协商解决；协商不成的，任何一方均有权向甲方住所地人民法院提起诉讼。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24.3　败诉方应承担胜诉方为本案支出的律师费、保全费、保全担保费、公证费、差旅费等实现债权的合理费用。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24.4　争议解决期间，双方应继续履行本合同无争议部分；涉及仓储物安全、变质风险的，乙方应立即采取必要措施，不得以争议为由中止保管。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本条依《中华人民共和国民事诉讼法》第三十五条协议管辖，将管辖法院约定于甲方住所地。原告住所地系法定可选连接点，与争议具有实际联系，该约定合法有效，可显著降低甲方异地索赔与申请执行的成本。原文本“甲方所在地”表述已统一为“甲方住所地”，并删除仲裁备选，仅保留诉讼一种方式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第二十五条　其他约定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25.1　本合同未尽事宜，双方可另行签订补充协议；补充协议与本合同具有同等法律效力，内容冲突的以补充协议为准。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25.2　本合同附件包括：仓单格式、入库验收单格式、出库单格式、库存报告格式、储存条件确认书、保险单副本。附件为本合同不可分割的组成部分。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25.3　本合同一式________份，甲方执________份，乙方执________份，自双方签字或盖章之日起生效；电子签署与纸质签署具有同等效力。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25.4　本合同任何条款被认定无效或不可执行，不影响其他条款的效力，双方应以最接近原意且合法有效的条款替代。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第二十六条　签署栏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甲方（存货人）：________________（盖章）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法定代表人或授权代表（签字）：________________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签署日期：________年____月____日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乙方（保管人）：________________（盖章）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法定代表人或授权代表（签字）：________________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签署日期：________年____月____日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附件　仓单格式</w:t>
      </w:r>
    </w:p>
    <w:p>
      <w:pPr>
        <w:spacing w:lineRule="exact" w:line="560"/>
        <w:jc w:val="center"/>
      </w:pPr>
      <w:r>
        <w:rPr>
          <w:rFonts w:ascii="彩虹粗仿宋" w:hAnsi="彩虹粗仿宋" w:eastAsia="彩虹粗仿宋"/>
          <w:b w:val="0"/>
          <w:sz w:val="28"/>
        </w:rPr>
        <w:t>仓　　单</w:t>
      </w:r>
    </w:p>
    <w:p>
      <w:pPr>
        <w:spacing w:lineRule="exact" w:line="560"/>
        <w:jc w:val="center"/>
      </w:pPr>
      <w:r>
        <w:rPr>
          <w:rFonts w:ascii="彩虹粗仿宋" w:hAnsi="彩虹粗仿宋" w:eastAsia="彩虹粗仿宋"/>
          <w:b w:val="0"/>
          <w:sz w:val="28"/>
        </w:rPr>
        <w:t>仓单编号：________________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存货人：________________　住所：________________　联系人及电话：________________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仓储物名称及品种规格：____________________________________________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数量：________　质量等级：________________　包装方式及件数：________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标记及其他说明：__________________________________________________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储存期间：自________年____月____日起至________年____月____日止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储存场所：________________________________________________________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仓储费：________元／（吨·日），合计人民币________元，结算方式：________________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保管要求：温度________℃，相对湿度________％，□恒温　□冷藏　□阴凉干燥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损耗标准：________％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填发人（签章）：________________　填发日期：________年____月____日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（注：仓单为提取仓储物的凭证，经存货人背书并经保管人签章后可转让；保管人应设置仓单簿连续编号，避免一货二单。）</w:t>
      </w:r>
    </w:p>
    <w:sectPr w:rsidR="00FC693F" w:rsidRPr="0006063C" w:rsidSect="00034616">
      <w:pgSz w:w="12240" w:h="15840"/>
      <w:pgMar w:top="1701" w:right="1474" w:bottom="147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