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民事答辩状</w:t>
      </w:r>
    </w:p>
    <w:bookmarkStart w:id="23" w:name="民事答辩状"/>
    <w:p>
      <w:pPr>
        <w:pStyle w:val="Heading1"/>
      </w:pPr>
      <w:r>
        <w:t xml:space="preserve">民事答辩状</w:t>
      </w:r>
    </w:p>
    <w:p>
      <w:pPr>
        <w:pStyle w:val="FirstParagraph"/>
      </w:pPr>
      <w:r>
        <w:rPr>
          <w:bCs/>
          <w:b/>
        </w:rPr>
        <w:t xml:space="preserve">答辩人：</w:t>
      </w:r>
      <w:r>
        <w:t xml:space="preserve"> </w:t>
      </w:r>
      <w:r>
        <w:t xml:space="preserve">〔姓名／名称〕，〔基本信息同起诉状格式〕。</w:t>
      </w:r>
    </w:p>
    <w:p>
      <w:pPr>
        <w:pStyle w:val="BodyText"/>
      </w:pPr>
      <w:r>
        <w:rPr>
          <w:bCs/>
          <w:b/>
        </w:rPr>
        <w:t xml:space="preserve">被答辩人：</w:t>
      </w:r>
      <w:r>
        <w:t xml:space="preserve"> </w:t>
      </w:r>
      <w:r>
        <w:t xml:space="preserve">〔姓名／名称〕，〔基本信息〕。</w:t>
      </w:r>
    </w:p>
    <w:p>
      <w:pPr>
        <w:pStyle w:val="BodyText"/>
      </w:pPr>
      <w:r>
        <w:t xml:space="preserve">答辩人因与被答辩人〔案由〕纠纷一案〔案号〕，现提出答辩如下：</w:t>
      </w:r>
    </w:p>
    <w:bookmarkStart w:id="20" w:name="答辩意见"/>
    <w:p>
      <w:pPr>
        <w:pStyle w:val="Heading2"/>
      </w:pPr>
      <w:r>
        <w:t xml:space="preserve">答辩意见</w:t>
      </w:r>
    </w:p>
    <w:p>
      <w:pPr>
        <w:pStyle w:val="FirstParagraph"/>
      </w:pPr>
      <w:r>
        <w:rPr>
          <w:bCs/>
          <w:b/>
        </w:rPr>
        <w:t xml:space="preserve">一、关于程序问题</w:t>
      </w:r>
    </w:p>
    <w:p>
      <w:pPr>
        <w:pStyle w:val="BodyText"/>
      </w:pPr>
      <w:r>
        <w:t xml:space="preserve">〔如有管辖权异议、主体不适格、重复起诉、超过诉讼时效、未经前置程序等，先在此提出。没有则写”答辩人对本案管辖权及主体资格无异议”。〕</w:t>
      </w:r>
    </w:p>
    <w:p>
      <w:pPr>
        <w:pStyle w:val="BodyText"/>
      </w:pPr>
      <w:r>
        <w:rPr>
          <w:bCs/>
          <w:b/>
        </w:rPr>
        <w:t xml:space="preserve">二、关于被答辩人主张的事实</w:t>
      </w:r>
    </w:p>
    <w:p>
      <w:pPr>
        <w:pStyle w:val="BodyText"/>
      </w:pPr>
      <w:r>
        <w:t xml:space="preserve">〔逐项回应。哪些事实认可，哪些不认可，不认可的理由是什么。认可的部分可以直接说”答辩人对××事实无异议”，不必重复。〕</w:t>
      </w:r>
    </w:p>
    <w:p>
      <w:pPr>
        <w:pStyle w:val="BodyText"/>
      </w:pPr>
      <w:r>
        <w:rPr>
          <w:bCs/>
          <w:b/>
        </w:rPr>
        <w:t xml:space="preserve">三、关于法律适用</w:t>
      </w:r>
    </w:p>
    <w:p>
      <w:pPr>
        <w:pStyle w:val="BodyText"/>
      </w:pPr>
      <w:r>
        <w:t xml:space="preserve">〔指出对方援引法条或合同条款的错误。如：合同条款的效力、免责事由、责任比例、计算标准有误等。〕</w:t>
      </w:r>
    </w:p>
    <w:p>
      <w:pPr>
        <w:pStyle w:val="BodyText"/>
      </w:pPr>
      <w:r>
        <w:rPr>
          <w:bCs/>
          <w:b/>
        </w:rPr>
        <w:t xml:space="preserve">四、关于诉讼请求</w:t>
      </w:r>
    </w:p>
    <w:p>
      <w:pPr>
        <w:pStyle w:val="BodyText"/>
      </w:pPr>
      <w:r>
        <w:t xml:space="preserve">〔逐项回应。给付之诉要指出金额计算错误、缺少依据；确认之诉要指出法律关系性质认定错误。〕</w:t>
      </w:r>
    </w:p>
    <w:bookmarkEnd w:id="20"/>
    <w:bookmarkStart w:id="21" w:name="答辩请求"/>
    <w:p>
      <w:pPr>
        <w:pStyle w:val="Heading2"/>
      </w:pPr>
      <w:r>
        <w:t xml:space="preserve">答辩请求</w:t>
      </w:r>
    </w:p>
    <w:p>
      <w:pPr>
        <w:pStyle w:val="FirstParagraph"/>
      </w:pPr>
      <w:r>
        <w:t xml:space="preserve">一、请求依法驳回被答辩人的全部诉讼请求；</w:t>
      </w:r>
    </w:p>
    <w:p>
      <w:pPr>
        <w:pStyle w:val="BodyText"/>
      </w:pPr>
      <w:r>
        <w:t xml:space="preserve">二、本案诉讼费用由被答辩人承担。</w:t>
      </w:r>
    </w:p>
    <w:p>
      <w:pPr>
        <w:pStyle w:val="BodyText"/>
      </w:pPr>
      <w:r>
        <w:t xml:space="preserve">此致</w:t>
      </w:r>
    </w:p>
    <w:p>
      <w:pPr>
        <w:pStyle w:val="BodyText"/>
      </w:pPr>
      <w:r>
        <w:t xml:space="preserve">〔人民法院名称〕</w:t>
      </w:r>
    </w:p>
    <w:p>
      <w:pPr>
        <w:pStyle w:val="BodyText"/>
      </w:pPr>
      <w:r>
        <w:t xml:space="preserve">答辩人：〔签名／盖章〕</w:t>
      </w:r>
    </w:p>
    <w:p>
      <w:pPr>
        <w:pStyle w:val="BodyText"/>
      </w:pPr>
      <w:r>
        <w:t xml:space="preserve">〔年〕年〔月〕月〔日〕日</w:t>
      </w:r>
    </w:p>
    <w:bookmarkEnd w:id="21"/>
    <w:bookmarkStart w:id="22" w:name="附"/>
    <w:p>
      <w:pPr>
        <w:pStyle w:val="Heading2"/>
      </w:pPr>
      <w:r>
        <w:t xml:space="preserve">附</w:t>
      </w:r>
    </w:p>
    <w:p>
      <w:pPr>
        <w:numPr>
          <w:ilvl w:val="0"/>
          <w:numId w:val="1001"/>
        </w:numPr>
        <w:pStyle w:val="Compact"/>
      </w:pPr>
      <w:r>
        <w:t xml:space="preserve">本答辩状副本〔份数〕份；</w:t>
      </w:r>
    </w:p>
    <w:p>
      <w:pPr>
        <w:numPr>
          <w:ilvl w:val="0"/>
          <w:numId w:val="1001"/>
        </w:numPr>
        <w:pStyle w:val="Compact"/>
      </w:pPr>
      <w:r>
        <w:t xml:space="preserve">证据材料〔份数〕套，共〔页数〕页。</w:t>
      </w:r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民事答辩状</dc:title>
  <dc:creator/>
  <cp:category>诉讼文书</cp:category>
  <cp:keywords/>
  <dcterms:created xsi:type="dcterms:W3CDTF">2026-10-29T09:02:53Z</dcterms:created>
  <dcterms:modified xsi:type="dcterms:W3CDTF">2026-10-29T09:02:53Z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">
    <vt:lpwstr>针对起诉状或上诉状的答辩。逐项回应诉请，先程序后实体。</vt:lpwstr>
  </property>
  <property fmtid="{D5CDD505-2E9C-101B-9397-08002B2CF9AE}" pid="3" name="slug">
    <vt:lpwstr>da-bian-zhuang</vt:lpwstr>
  </property>
</Properties>
</file>